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D7" w:rsidRPr="000A3F15" w:rsidRDefault="00C575D7" w:rsidP="000A3F15">
      <w:pPr>
        <w:widowControl/>
        <w:shd w:val="clear" w:color="auto" w:fill="FFFFFF"/>
        <w:spacing w:line="54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C575D7">
        <w:rPr>
          <w:rFonts w:ascii="微软雅黑" w:eastAsia="微软雅黑" w:hAnsi="微软雅黑" w:cs="宋体" w:hint="eastAsia"/>
          <w:kern w:val="0"/>
          <w:szCs w:val="21"/>
        </w:rPr>
        <w:t xml:space="preserve"> </w:t>
      </w:r>
      <w:r w:rsidRPr="00337174">
        <w:rPr>
          <w:rFonts w:ascii="新宋体" w:eastAsia="新宋体" w:hAnsi="新宋体" w:cs="宋体" w:hint="eastAsia"/>
          <w:kern w:val="0"/>
          <w:sz w:val="28"/>
          <w:szCs w:val="28"/>
        </w:rPr>
        <w:t>附件：</w:t>
      </w:r>
    </w:p>
    <w:p w:rsidR="00083892" w:rsidRPr="00337174" w:rsidRDefault="00BD26F3" w:rsidP="00337174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新宋体" w:eastAsia="新宋体" w:hAnsi="新宋体" w:cs="宋体"/>
          <w:kern w:val="0"/>
          <w:sz w:val="28"/>
          <w:szCs w:val="28"/>
        </w:rPr>
      </w:pPr>
      <w:r w:rsidRPr="00337174">
        <w:rPr>
          <w:rFonts w:ascii="新宋体" w:eastAsia="新宋体" w:hAnsi="新宋体" w:cs="宋体" w:hint="eastAsia"/>
          <w:kern w:val="0"/>
          <w:sz w:val="28"/>
          <w:szCs w:val="28"/>
        </w:rPr>
        <w:t xml:space="preserve">　　</w:t>
      </w:r>
      <w:r w:rsidR="00083892" w:rsidRPr="00337174">
        <w:rPr>
          <w:rFonts w:ascii="新宋体" w:eastAsia="新宋体" w:hAnsi="新宋体" w:cs="宋体" w:hint="eastAsia"/>
          <w:kern w:val="0"/>
          <w:sz w:val="28"/>
          <w:szCs w:val="28"/>
        </w:rPr>
        <w:t>设备及安装参数</w:t>
      </w:r>
    </w:p>
    <w:tbl>
      <w:tblPr>
        <w:tblW w:w="7962" w:type="dxa"/>
        <w:jc w:val="center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5"/>
        <w:gridCol w:w="4820"/>
        <w:gridCol w:w="567"/>
        <w:gridCol w:w="750"/>
      </w:tblGrid>
      <w:tr w:rsidR="00083892" w:rsidTr="002B7AF9">
        <w:trPr>
          <w:trHeight w:val="102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吸顶式室内球形摄像机</w:t>
            </w:r>
          </w:p>
        </w:tc>
        <w:tc>
          <w:tcPr>
            <w:tcW w:w="4820" w:type="dxa"/>
            <w:shd w:val="clear" w:color="auto" w:fill="auto"/>
          </w:tcPr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【传感器】 索尼 1/2.8"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【最低照度】 彩色0.002Lux@F1.4；黑白0.001Lux@F1.4；0 Lux with IR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【焦距】 2.8mm-12mm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【视场角】 104°(w)～30°(t)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【光学变倍（数字）】 4X(16X)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【视频编码】 H.265/S+265/H.264/S+264/M-JPEG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【最大分辨率】 1080p（1920×1080）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【警戒】 白光、语音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【红外灯/补光距离】 3颗/30米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【白光灯/补光距离】 1颗/30米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【激光补光/距离】 —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【帧率】 25/30fps@1080P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【电源/最大功率】DC12V 1A/14.5W；支持POE供电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【跟踪】 不支持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【雨刷】 不支持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【音频输入/出】 内置扬声器/内置MIC；此外支持1入1出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【报警输入/出】2入1出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【485】 支持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【本地存储】 TF卡，最大128G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【超星光】 星光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【光圈】 F1.4-F2.8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【水平范围】 350°连续旋转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【垂直范围】 0～90°自动翻转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【手动转速(预置位)】 0.1°～60°/s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【日夜转换】 支持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lastRenderedPageBreak/>
              <w:t>【背光补偿/宽动态】 支持/支持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【电子防抖】 支持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【预置位数】 500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【自动巡航路径】 8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【工作温度/湿度】 －10℃～50℃/0～95%（无凝结）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【防护等级】 IP65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【智能分析】 周界、单绊线、双绊线、徘徊、快速移动、物品遗留、丢失、人群聚集、移动侦测、音视频诊断、人脸检测、警戒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lastRenderedPageBreak/>
              <w:t>个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083892" w:rsidTr="002B7AF9">
        <w:trPr>
          <w:trHeight w:val="1307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lastRenderedPageBreak/>
              <w:t>网络硬盘录像机（nvr）</w:t>
            </w:r>
          </w:p>
        </w:tc>
        <w:tc>
          <w:tcPr>
            <w:tcW w:w="4820" w:type="dxa"/>
            <w:shd w:val="clear" w:color="auto" w:fill="auto"/>
          </w:tcPr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337174">
              <w:rPr>
                <w:rFonts w:ascii="仿宋" w:eastAsia="仿宋" w:hAnsi="仿宋" w:hint="eastAsia"/>
                <w:szCs w:val="21"/>
              </w:rPr>
              <w:t>支持IPC分辨率12MP/8MP/6MP/5MP/4MP/3MP/1080P/UXGA/720P/VGA/4CIF/DCIF/2CIF/CIF/QCIF；20路4CIF/20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337174">
              <w:rPr>
                <w:rFonts w:ascii="仿宋" w:eastAsia="仿宋" w:hAnsi="仿宋" w:hint="eastAsia"/>
                <w:szCs w:val="21"/>
              </w:rPr>
              <w:t>路720P/16路1080P/4路4K/2路12MP同时预览；16路4CIF/16路720P/16路1080P/4路4K/2路12MP同步回放，最大512倍速；支持1/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337174">
              <w:rPr>
                <w:rFonts w:ascii="仿宋" w:eastAsia="仿宋" w:hAnsi="仿宋" w:hint="eastAsia"/>
                <w:szCs w:val="21"/>
              </w:rPr>
              <w:t>3/4/6/8/9/10/13/16/20/25画面预览；支持4个硬盘接口，单块最大10TB；支持1个HDMI/1个VGA视频输出（同源），最高分辨率可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szCs w:val="21"/>
              </w:rPr>
              <w:t>达4K；支持自适应H.265/H.264压缩标准；带宽：接入：300Mbps，转发：200Mbps ；含1个2T硬盘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083892" w:rsidTr="002B7AF9">
        <w:trPr>
          <w:trHeight w:val="1359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系统控制键盘</w:t>
            </w:r>
          </w:p>
        </w:tc>
        <w:tc>
          <w:tcPr>
            <w:tcW w:w="4820" w:type="dxa"/>
            <w:shd w:val="clear" w:color="auto" w:fill="auto"/>
          </w:tcPr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可控制255台智能网络矩阵；支持控制VGA/RGB/SDI/DVI/88HD等高清矩阵；支持255台网络解码器控制；可直接控制模拟快球、高清标清网络球机；支持DVR/NVR硬盘录像机控制，兼容主流厂家嵌入式；飞梭旋钮实现DVR/NVR录像回放和矩阵监点迅速切换；支持软件BS/CS客户端控制，实现一键抓拍一键录像功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083892" w:rsidTr="002B7AF9">
        <w:trPr>
          <w:trHeight w:val="2240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lastRenderedPageBreak/>
              <w:t>数字高清解码器</w:t>
            </w:r>
          </w:p>
        </w:tc>
        <w:tc>
          <w:tcPr>
            <w:tcW w:w="4820" w:type="dxa"/>
            <w:shd w:val="clear" w:color="auto" w:fill="auto"/>
          </w:tcPr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337174">
              <w:rPr>
                <w:rFonts w:ascii="仿宋" w:hint="eastAsia"/>
                <w:szCs w:val="21"/>
              </w:rPr>
              <w:t>•</w:t>
            </w:r>
            <w:r w:rsidRPr="00337174">
              <w:rPr>
                <w:rFonts w:ascii="仿宋" w:eastAsia="仿宋" w:hAnsi="仿宋" w:hint="eastAsia"/>
                <w:szCs w:val="21"/>
              </w:rPr>
              <w:t>支持所有S/S2/S3系列高清、标清产品的逆向还原；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337174">
              <w:rPr>
                <w:rFonts w:ascii="仿宋" w:hint="eastAsia"/>
                <w:szCs w:val="21"/>
              </w:rPr>
              <w:t>•</w:t>
            </w:r>
            <w:r w:rsidRPr="00337174">
              <w:rPr>
                <w:rFonts w:ascii="仿宋" w:eastAsia="仿宋" w:hAnsi="仿宋" w:hint="eastAsia"/>
                <w:szCs w:val="21"/>
              </w:rPr>
              <w:t>支持脱机和联机两种切换序列；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337174">
              <w:rPr>
                <w:rFonts w:ascii="仿宋" w:hint="eastAsia"/>
                <w:szCs w:val="21"/>
              </w:rPr>
              <w:t>•</w:t>
            </w:r>
            <w:r w:rsidRPr="00337174">
              <w:rPr>
                <w:rFonts w:ascii="仿宋" w:eastAsia="仿宋" w:hAnsi="仿宋" w:hint="eastAsia"/>
                <w:szCs w:val="21"/>
              </w:rPr>
              <w:t>支持主控端反向控制前端设备；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337174">
              <w:rPr>
                <w:rFonts w:ascii="仿宋" w:hint="eastAsia"/>
                <w:szCs w:val="21"/>
              </w:rPr>
              <w:t>•</w:t>
            </w:r>
            <w:r w:rsidRPr="00337174">
              <w:rPr>
                <w:rFonts w:ascii="仿宋" w:eastAsia="仿宋" w:hAnsi="仿宋" w:hint="eastAsia"/>
                <w:szCs w:val="21"/>
              </w:rPr>
              <w:t>同时支持HDMI和BNC输出接口；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337174">
              <w:rPr>
                <w:rFonts w:ascii="仿宋" w:hint="eastAsia"/>
                <w:szCs w:val="21"/>
              </w:rPr>
              <w:t>•</w:t>
            </w:r>
            <w:r w:rsidRPr="00337174">
              <w:rPr>
                <w:rFonts w:ascii="仿宋" w:eastAsia="仿宋" w:hAnsi="仿宋" w:hint="eastAsia"/>
                <w:szCs w:val="21"/>
              </w:rPr>
              <w:t>支持1路1080P或4路720P或7路4CIF解码输出；支持单路1、2、4、6、8、9画面分割输出；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337174">
              <w:rPr>
                <w:rFonts w:ascii="仿宋" w:hint="eastAsia"/>
                <w:szCs w:val="21"/>
              </w:rPr>
              <w:t>•</w:t>
            </w:r>
            <w:r w:rsidRPr="00337174">
              <w:rPr>
                <w:rFonts w:ascii="仿宋" w:eastAsia="仿宋" w:hAnsi="仿宋" w:hint="eastAsia"/>
                <w:szCs w:val="21"/>
              </w:rPr>
              <w:t>支持远程录像文件解码输出；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337174">
              <w:rPr>
                <w:rFonts w:ascii="仿宋" w:hint="eastAsia"/>
                <w:szCs w:val="21"/>
              </w:rPr>
              <w:t>•</w:t>
            </w:r>
            <w:r w:rsidRPr="00337174">
              <w:rPr>
                <w:rFonts w:ascii="仿宋" w:eastAsia="仿宋" w:hAnsi="仿宋" w:hint="eastAsia"/>
                <w:szCs w:val="21"/>
              </w:rPr>
              <w:t>支持ONVIF协议；支持双向语音，与编码器完美对接；可利用485键盘、网络键盘直控前端云台；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337174">
              <w:rPr>
                <w:rFonts w:ascii="仿宋" w:hint="eastAsia"/>
                <w:szCs w:val="21"/>
              </w:rPr>
              <w:t>•</w:t>
            </w:r>
            <w:r w:rsidRPr="00337174">
              <w:rPr>
                <w:rFonts w:ascii="仿宋" w:eastAsia="仿宋" w:hAnsi="仿宋" w:hint="eastAsia"/>
                <w:szCs w:val="21"/>
              </w:rPr>
              <w:t>支持与前端联动的报警联动；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hint="eastAsia"/>
                <w:szCs w:val="21"/>
              </w:rPr>
              <w:t>•</w:t>
            </w:r>
            <w:r w:rsidRPr="00337174">
              <w:rPr>
                <w:rFonts w:ascii="仿宋" w:eastAsia="仿宋" w:hAnsi="仿宋" w:hint="eastAsia"/>
                <w:szCs w:val="21"/>
              </w:rPr>
              <w:t>内置WEB管理服务器，设置简便；支持网络键盘直接控制，实现数字矩阵；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台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FF"/>
                <w:kern w:val="0"/>
                <w:sz w:val="20"/>
                <w:szCs w:val="20"/>
              </w:rPr>
            </w:pPr>
            <w:r>
              <w:rPr>
                <w:rFonts w:ascii="仿宋" w:hAnsi="仿宋"/>
                <w:color w:val="0000FF"/>
                <w:kern w:val="0"/>
                <w:sz w:val="20"/>
                <w:szCs w:val="20"/>
              </w:rPr>
              <w:t>2</w:t>
            </w:r>
          </w:p>
        </w:tc>
      </w:tr>
      <w:tr w:rsidR="00083892" w:rsidTr="002B7AF9">
        <w:trPr>
          <w:trHeight w:val="871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专业拾音器</w:t>
            </w:r>
          </w:p>
        </w:tc>
        <w:tc>
          <w:tcPr>
            <w:tcW w:w="4820" w:type="dxa"/>
            <w:shd w:val="clear" w:color="auto" w:fill="auto"/>
          </w:tcPr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szCs w:val="21"/>
              </w:rPr>
              <w:t>专业语音处理技术，有效降低过滤环境噪音；采用高灵敏度全指向性电容咪头，全向拾音，声音清晰自然；具备语音激励亮化处理，抗回音,提高语音保真度;内置雷击保护、电源极性反接保护和静电保护；专用电位器，可靠音量调节；安装方式灵活，底座可拆卸独立安装固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7030A0"/>
                <w:kern w:val="0"/>
                <w:sz w:val="20"/>
                <w:szCs w:val="20"/>
              </w:rPr>
            </w:pPr>
            <w:r>
              <w:rPr>
                <w:rFonts w:ascii="仿宋" w:hAnsi="仿宋"/>
                <w:color w:val="7030A0"/>
                <w:kern w:val="0"/>
                <w:sz w:val="20"/>
                <w:szCs w:val="20"/>
              </w:rPr>
              <w:t>1</w:t>
            </w:r>
          </w:p>
        </w:tc>
      </w:tr>
      <w:tr w:rsidR="00083892" w:rsidTr="002B7AF9">
        <w:trPr>
          <w:trHeight w:val="280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功放、音响及话筒</w:t>
            </w:r>
          </w:p>
        </w:tc>
        <w:tc>
          <w:tcPr>
            <w:tcW w:w="4820" w:type="dxa"/>
            <w:shd w:val="clear" w:color="auto" w:fill="auto"/>
          </w:tcPr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1、功放：额定功率(RMS)：120W+120W/8欧 峰值功率(RMS)：200W 信噪比(1m/1w)：82dB 频率响应(-3dB)：20Hz-20KHz+_1dB 效果类型：ECHO 音调控制：+-8dB需提供产品3C认证及原厂商授权函和三年免费保修售后服务承诺书，并加盖厂商公章。2、三单元两分频KTV音箱，额定功率（RMS）：100W，峰置功率（RMS）：200W，最大声压级（RMS）：120dB，频率响应（-3dB):60Hz-20KHz+-1dB，阻抗：8欧，箱体材料组合：单8寸, 高音60磁,低音38芯120磁, 高密度中纤板需提供产品3C认证及原厂商授权函和三年免费保修售后服务承诺书，并加盖厂商公章数量2个3、话筒：鹅颈话筒一支类别：</w:t>
            </w:r>
            <w:r w:rsidRPr="00337174">
              <w:rPr>
                <w:rFonts w:eastAsia="仿宋" w:cs="Calibri"/>
                <w:color w:val="000000" w:themeColor="text1"/>
                <w:kern w:val="0"/>
                <w:szCs w:val="21"/>
              </w:rPr>
              <w:t>Ø</w:t>
            </w: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9.7</w:t>
            </w: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lastRenderedPageBreak/>
              <w:t>背极电容麦克风指向特征：超心形灵敏度：（-32±1）db频率响应：（20-13500）Hz 输出阻抗：20KΩ（非平衡式）供电：2节5号电池 最佳拾音距离：（20-60）cm 麦杆长度：40CM无线话筒：载波频段：UHF 620~950MHz机箱规格：EIA标准1U射频稳定度：±0.005%(-10~50℃)振荡模式：PLL相位锁定频率合成可切换频率数：200组接收方式：双调谐器自动选讯UHF频段，锁相环(PLL)频率合成特别设计的静音电路，完全消除麦克风开启和关闭的冲击噪声，以及弱电施工费用，音频线、视频线、网线等施工，需提供产品3C认证及原厂商授权函和三年免费保修售后服务承诺书，并加盖厂商公章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lastRenderedPageBreak/>
              <w:t>套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083892" w:rsidTr="002B7AF9">
        <w:trPr>
          <w:trHeight w:val="280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lastRenderedPageBreak/>
              <w:t>液晶电视</w:t>
            </w:r>
          </w:p>
        </w:tc>
        <w:tc>
          <w:tcPr>
            <w:tcW w:w="4820" w:type="dxa"/>
            <w:shd w:val="clear" w:color="auto" w:fill="auto"/>
          </w:tcPr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55英寸，LED液晶电视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083892" w:rsidTr="002B7AF9">
        <w:trPr>
          <w:trHeight w:val="280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寸液晶显示器</w:t>
            </w:r>
          </w:p>
        </w:tc>
        <w:tc>
          <w:tcPr>
            <w:tcW w:w="4820" w:type="dxa"/>
            <w:shd w:val="clear" w:color="auto" w:fill="auto"/>
          </w:tcPr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通过矩阵将不同监视画面在不同电脑上显示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083892" w:rsidTr="002B7AF9">
        <w:trPr>
          <w:trHeight w:val="560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4820" w:type="dxa"/>
            <w:shd w:val="clear" w:color="auto" w:fill="auto"/>
          </w:tcPr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 xml:space="preserve">应用层级：二层 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 xml:space="preserve">背板带宽：56Gbps 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 xml:space="preserve">包转发率：40.54Mpps 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 xml:space="preserve">传输方式：存储转发方式  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 xml:space="preserve">接口类型：24个10/100/1000Mbps自适应以太网端口，4个GE/FE SFP独立光口 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 xml:space="preserve">接口数目：28口 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传输速率：10M/100M/1000Mbps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083892" w:rsidTr="002B7AF9">
        <w:trPr>
          <w:trHeight w:val="560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机柜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功能：可安装交换机、路由器、配线架、KVM、UPS电源等网络设备</w:t>
            </w: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br/>
              <w:t>材质：冷轧钢材质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083892" w:rsidTr="002B7AF9">
        <w:trPr>
          <w:trHeight w:val="560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48口千兆高速以太网交换机，背板带宽32Gbps，包转发率：17.7Mpps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083892" w:rsidTr="002B7AF9">
        <w:trPr>
          <w:trHeight w:val="560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服务器</w:t>
            </w:r>
          </w:p>
        </w:tc>
        <w:tc>
          <w:tcPr>
            <w:tcW w:w="4820" w:type="dxa"/>
            <w:shd w:val="clear" w:color="auto" w:fill="auto"/>
          </w:tcPr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产品类型：机架式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产品结构：2U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CPU系列：至强处理器E5系列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CPU型号：Intel Xeon E5-2600 v3/v4系列处理器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lastRenderedPageBreak/>
              <w:t>主板插槽：支持最多9个PCIe扩展插槽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内存类型：DDR4,双Mini SSD硬盘(SATA DOM),双SD卡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内存插槽数：24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最大内存容量：768G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硬盘接口类型：SATA,SAS,SSD硬盘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标配硬盘：8个2.5英寸SAS/SATA/SSD硬盘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硬盘阵列：Raid 0,Raid 1,Raid 10,Raid 5,Raid 6,Raid 50,Raid 60</w:t>
            </w: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ab/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标准接口：2×USB 2.0、1×DB-15 VGA(前置)、2×USB 3.0、1×DB-15 VGA、1×DB-9、1×RJ-45(后置)、1×USB 3.0、2×Mini SSD、1×双SD卡(内置)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显示芯片：集成显示芯片,32MB显存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电源：2个热插拔电源,支持1+1冗余最大功率：460W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管理工具：板载iBMC管理模块,支持IPMI/SOL/KVM Over IP/虚拟媒体等管理特性,对外提供1个1Gbps RJ45管理网口(支持NCSI功能)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操作系统：Microsoft Windows Sever,Red Hat Enterprise Linux,SUSE Linux Enterprise Server,CentOS,Citrix XenServer,Vmware ESXi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风扇:热插拔风扇模组,支持N+1冗余</w:t>
            </w:r>
          </w:p>
          <w:p w:rsidR="00083892" w:rsidRPr="00337174" w:rsidRDefault="00083892" w:rsidP="00337174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33717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支持Cache超级电容保护,提供RAID状态迁移,RAID配置记忆,自诊断,Web远程设置等功能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lastRenderedPageBreak/>
              <w:t>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83892" w:rsidRDefault="00083892" w:rsidP="002B7AF9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</w:tbl>
    <w:p w:rsidR="00083892" w:rsidRPr="006C04A2" w:rsidRDefault="00083892" w:rsidP="00083892">
      <w:pPr>
        <w:widowControl/>
        <w:shd w:val="clear" w:color="auto" w:fill="FFFFFF"/>
        <w:spacing w:before="100" w:beforeAutospacing="1" w:after="100" w:afterAutospacing="1" w:line="480" w:lineRule="auto"/>
        <w:rPr>
          <w:rFonts w:ascii="微软雅黑" w:eastAsia="微软雅黑" w:hAnsi="微软雅黑" w:cs="宋体"/>
          <w:kern w:val="0"/>
          <w:szCs w:val="21"/>
        </w:rPr>
      </w:pPr>
    </w:p>
    <w:p w:rsidR="006C04A2" w:rsidRDefault="006C04A2" w:rsidP="00C575D7">
      <w:pPr>
        <w:ind w:firstLineChars="200" w:firstLine="420"/>
      </w:pPr>
    </w:p>
    <w:sectPr w:rsidR="006C04A2" w:rsidSect="00F77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E07" w:rsidRDefault="001A6E07" w:rsidP="00225F40">
      <w:r>
        <w:separator/>
      </w:r>
    </w:p>
  </w:endnote>
  <w:endnote w:type="continuationSeparator" w:id="0">
    <w:p w:rsidR="001A6E07" w:rsidRDefault="001A6E07" w:rsidP="00225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E07" w:rsidRDefault="001A6E07" w:rsidP="00225F40">
      <w:r>
        <w:separator/>
      </w:r>
    </w:p>
  </w:footnote>
  <w:footnote w:type="continuationSeparator" w:id="0">
    <w:p w:rsidR="001A6E07" w:rsidRDefault="001A6E07" w:rsidP="00225F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5D7"/>
    <w:rsid w:val="000005D8"/>
    <w:rsid w:val="00021764"/>
    <w:rsid w:val="00024CC5"/>
    <w:rsid w:val="00025D43"/>
    <w:rsid w:val="00036E73"/>
    <w:rsid w:val="00037A62"/>
    <w:rsid w:val="00040924"/>
    <w:rsid w:val="00051527"/>
    <w:rsid w:val="0005476C"/>
    <w:rsid w:val="0006103B"/>
    <w:rsid w:val="00061B3E"/>
    <w:rsid w:val="000673FA"/>
    <w:rsid w:val="000730F1"/>
    <w:rsid w:val="00074977"/>
    <w:rsid w:val="00076823"/>
    <w:rsid w:val="00083892"/>
    <w:rsid w:val="00086A54"/>
    <w:rsid w:val="00086C17"/>
    <w:rsid w:val="000A1431"/>
    <w:rsid w:val="000A3C95"/>
    <w:rsid w:val="000A3F15"/>
    <w:rsid w:val="000A52F3"/>
    <w:rsid w:val="000A67F4"/>
    <w:rsid w:val="000B0FF2"/>
    <w:rsid w:val="000D638A"/>
    <w:rsid w:val="000D7E48"/>
    <w:rsid w:val="000E3BF2"/>
    <w:rsid w:val="000F1442"/>
    <w:rsid w:val="000F55E8"/>
    <w:rsid w:val="0010323B"/>
    <w:rsid w:val="0010380C"/>
    <w:rsid w:val="00105C4E"/>
    <w:rsid w:val="00107C7A"/>
    <w:rsid w:val="001117CA"/>
    <w:rsid w:val="00114BA4"/>
    <w:rsid w:val="001225AD"/>
    <w:rsid w:val="001259F8"/>
    <w:rsid w:val="0013019A"/>
    <w:rsid w:val="00146563"/>
    <w:rsid w:val="001468B6"/>
    <w:rsid w:val="00160B63"/>
    <w:rsid w:val="00162B75"/>
    <w:rsid w:val="00165348"/>
    <w:rsid w:val="00181AE6"/>
    <w:rsid w:val="00184094"/>
    <w:rsid w:val="001843B7"/>
    <w:rsid w:val="001866C6"/>
    <w:rsid w:val="00191D1D"/>
    <w:rsid w:val="00196E17"/>
    <w:rsid w:val="001975C5"/>
    <w:rsid w:val="001A1D53"/>
    <w:rsid w:val="001A23B1"/>
    <w:rsid w:val="001A6C68"/>
    <w:rsid w:val="001A6E07"/>
    <w:rsid w:val="001A7D8A"/>
    <w:rsid w:val="001B0E5C"/>
    <w:rsid w:val="001C3694"/>
    <w:rsid w:val="001D00EA"/>
    <w:rsid w:val="001E0143"/>
    <w:rsid w:val="001E4B9F"/>
    <w:rsid w:val="001F2EBF"/>
    <w:rsid w:val="001F6793"/>
    <w:rsid w:val="00203E96"/>
    <w:rsid w:val="00206583"/>
    <w:rsid w:val="002123D2"/>
    <w:rsid w:val="0021568B"/>
    <w:rsid w:val="00225F40"/>
    <w:rsid w:val="00235950"/>
    <w:rsid w:val="002365DF"/>
    <w:rsid w:val="00246654"/>
    <w:rsid w:val="00251FDF"/>
    <w:rsid w:val="00272E45"/>
    <w:rsid w:val="00295687"/>
    <w:rsid w:val="002A0221"/>
    <w:rsid w:val="002C3904"/>
    <w:rsid w:val="002C3EBA"/>
    <w:rsid w:val="002C4F10"/>
    <w:rsid w:val="002D7E03"/>
    <w:rsid w:val="002E62AE"/>
    <w:rsid w:val="002E7393"/>
    <w:rsid w:val="002F6D8E"/>
    <w:rsid w:val="00307BB9"/>
    <w:rsid w:val="00327ABD"/>
    <w:rsid w:val="00337174"/>
    <w:rsid w:val="00342B63"/>
    <w:rsid w:val="00345CD6"/>
    <w:rsid w:val="0034698D"/>
    <w:rsid w:val="003659EC"/>
    <w:rsid w:val="00377F2B"/>
    <w:rsid w:val="00384C22"/>
    <w:rsid w:val="00393446"/>
    <w:rsid w:val="003941FE"/>
    <w:rsid w:val="003C55C2"/>
    <w:rsid w:val="003D360B"/>
    <w:rsid w:val="003D5141"/>
    <w:rsid w:val="003E2C9A"/>
    <w:rsid w:val="003F223A"/>
    <w:rsid w:val="003F73FA"/>
    <w:rsid w:val="003F74D3"/>
    <w:rsid w:val="00403BA1"/>
    <w:rsid w:val="00412D20"/>
    <w:rsid w:val="00417074"/>
    <w:rsid w:val="00434ABB"/>
    <w:rsid w:val="00435F13"/>
    <w:rsid w:val="0046143E"/>
    <w:rsid w:val="004620B9"/>
    <w:rsid w:val="00470401"/>
    <w:rsid w:val="00483DEF"/>
    <w:rsid w:val="00485596"/>
    <w:rsid w:val="004910DC"/>
    <w:rsid w:val="00492147"/>
    <w:rsid w:val="00493C6D"/>
    <w:rsid w:val="004B0B1E"/>
    <w:rsid w:val="004C16B4"/>
    <w:rsid w:val="004C37F8"/>
    <w:rsid w:val="004D10A5"/>
    <w:rsid w:val="004E42C9"/>
    <w:rsid w:val="004E548A"/>
    <w:rsid w:val="004E5B1A"/>
    <w:rsid w:val="004F1F86"/>
    <w:rsid w:val="004F7958"/>
    <w:rsid w:val="00500034"/>
    <w:rsid w:val="00500810"/>
    <w:rsid w:val="0051364A"/>
    <w:rsid w:val="005311B4"/>
    <w:rsid w:val="00535426"/>
    <w:rsid w:val="0053732C"/>
    <w:rsid w:val="00537AA6"/>
    <w:rsid w:val="00546EB5"/>
    <w:rsid w:val="0055017D"/>
    <w:rsid w:val="005703CD"/>
    <w:rsid w:val="0057610E"/>
    <w:rsid w:val="00576161"/>
    <w:rsid w:val="00582851"/>
    <w:rsid w:val="00583FE1"/>
    <w:rsid w:val="00586186"/>
    <w:rsid w:val="005A4D54"/>
    <w:rsid w:val="005C0A6B"/>
    <w:rsid w:val="005C152C"/>
    <w:rsid w:val="005C2A62"/>
    <w:rsid w:val="005C2BEE"/>
    <w:rsid w:val="005E2EF4"/>
    <w:rsid w:val="005E33AA"/>
    <w:rsid w:val="005E433D"/>
    <w:rsid w:val="005E6C2F"/>
    <w:rsid w:val="005F7505"/>
    <w:rsid w:val="0060560A"/>
    <w:rsid w:val="0060694D"/>
    <w:rsid w:val="006224D9"/>
    <w:rsid w:val="0062258A"/>
    <w:rsid w:val="00622BBC"/>
    <w:rsid w:val="00633A71"/>
    <w:rsid w:val="006351B0"/>
    <w:rsid w:val="006363BF"/>
    <w:rsid w:val="00637CBD"/>
    <w:rsid w:val="00644941"/>
    <w:rsid w:val="00645DDD"/>
    <w:rsid w:val="0065181C"/>
    <w:rsid w:val="00662D84"/>
    <w:rsid w:val="00666A2F"/>
    <w:rsid w:val="006823E7"/>
    <w:rsid w:val="006A073D"/>
    <w:rsid w:val="006A4533"/>
    <w:rsid w:val="006A618D"/>
    <w:rsid w:val="006C04A2"/>
    <w:rsid w:val="006C1FBF"/>
    <w:rsid w:val="006D01B7"/>
    <w:rsid w:val="006D0C31"/>
    <w:rsid w:val="006D3CF5"/>
    <w:rsid w:val="006D694D"/>
    <w:rsid w:val="006D7076"/>
    <w:rsid w:val="006D7610"/>
    <w:rsid w:val="006E20B5"/>
    <w:rsid w:val="006E4F03"/>
    <w:rsid w:val="006E59CE"/>
    <w:rsid w:val="006F0C83"/>
    <w:rsid w:val="006F1B56"/>
    <w:rsid w:val="006F434E"/>
    <w:rsid w:val="0070102F"/>
    <w:rsid w:val="0070293D"/>
    <w:rsid w:val="007033A4"/>
    <w:rsid w:val="00720199"/>
    <w:rsid w:val="00730AE7"/>
    <w:rsid w:val="0073533B"/>
    <w:rsid w:val="00742BDD"/>
    <w:rsid w:val="00767CD2"/>
    <w:rsid w:val="00775D08"/>
    <w:rsid w:val="00777A7A"/>
    <w:rsid w:val="00780AD1"/>
    <w:rsid w:val="007844E5"/>
    <w:rsid w:val="007A099C"/>
    <w:rsid w:val="007A2EE2"/>
    <w:rsid w:val="007A372D"/>
    <w:rsid w:val="007A4EDD"/>
    <w:rsid w:val="007A5B69"/>
    <w:rsid w:val="007A6006"/>
    <w:rsid w:val="007B4A14"/>
    <w:rsid w:val="007C0169"/>
    <w:rsid w:val="007F1F4B"/>
    <w:rsid w:val="00801E22"/>
    <w:rsid w:val="008030E3"/>
    <w:rsid w:val="00804C14"/>
    <w:rsid w:val="008066B3"/>
    <w:rsid w:val="00820C35"/>
    <w:rsid w:val="00825567"/>
    <w:rsid w:val="0082795B"/>
    <w:rsid w:val="00830194"/>
    <w:rsid w:val="00833790"/>
    <w:rsid w:val="008423DE"/>
    <w:rsid w:val="00842CE9"/>
    <w:rsid w:val="00842EA3"/>
    <w:rsid w:val="008530C8"/>
    <w:rsid w:val="00855262"/>
    <w:rsid w:val="008620FB"/>
    <w:rsid w:val="008677D9"/>
    <w:rsid w:val="00874FF5"/>
    <w:rsid w:val="008868C5"/>
    <w:rsid w:val="00890C56"/>
    <w:rsid w:val="00894905"/>
    <w:rsid w:val="008A62C4"/>
    <w:rsid w:val="008B5672"/>
    <w:rsid w:val="008C4AAE"/>
    <w:rsid w:val="008C73C1"/>
    <w:rsid w:val="008E21DB"/>
    <w:rsid w:val="008F32A4"/>
    <w:rsid w:val="008F47EE"/>
    <w:rsid w:val="00905C8D"/>
    <w:rsid w:val="00924668"/>
    <w:rsid w:val="00924CA0"/>
    <w:rsid w:val="00924CBB"/>
    <w:rsid w:val="009428D7"/>
    <w:rsid w:val="00964D6B"/>
    <w:rsid w:val="00976BDB"/>
    <w:rsid w:val="00990BB4"/>
    <w:rsid w:val="009920E6"/>
    <w:rsid w:val="009A4736"/>
    <w:rsid w:val="009B0356"/>
    <w:rsid w:val="009B125C"/>
    <w:rsid w:val="009C5633"/>
    <w:rsid w:val="009D2376"/>
    <w:rsid w:val="009D73A7"/>
    <w:rsid w:val="009E2DF4"/>
    <w:rsid w:val="009E5106"/>
    <w:rsid w:val="009E78A6"/>
    <w:rsid w:val="009F1CB4"/>
    <w:rsid w:val="009F568E"/>
    <w:rsid w:val="009F6B45"/>
    <w:rsid w:val="00A024DE"/>
    <w:rsid w:val="00A034AF"/>
    <w:rsid w:val="00A1183C"/>
    <w:rsid w:val="00A175FA"/>
    <w:rsid w:val="00A26FAD"/>
    <w:rsid w:val="00A32978"/>
    <w:rsid w:val="00A378DD"/>
    <w:rsid w:val="00A4082F"/>
    <w:rsid w:val="00A44A61"/>
    <w:rsid w:val="00A44B5B"/>
    <w:rsid w:val="00A54705"/>
    <w:rsid w:val="00A54DCB"/>
    <w:rsid w:val="00A57976"/>
    <w:rsid w:val="00A57C1C"/>
    <w:rsid w:val="00A62596"/>
    <w:rsid w:val="00A6327F"/>
    <w:rsid w:val="00A65E0A"/>
    <w:rsid w:val="00A71D9E"/>
    <w:rsid w:val="00A76F08"/>
    <w:rsid w:val="00AB0E36"/>
    <w:rsid w:val="00AB1EB4"/>
    <w:rsid w:val="00AB36D1"/>
    <w:rsid w:val="00AB56AC"/>
    <w:rsid w:val="00AD238F"/>
    <w:rsid w:val="00AF1463"/>
    <w:rsid w:val="00AF58B9"/>
    <w:rsid w:val="00AF5D9F"/>
    <w:rsid w:val="00B10F5D"/>
    <w:rsid w:val="00B13F6D"/>
    <w:rsid w:val="00B22608"/>
    <w:rsid w:val="00B26111"/>
    <w:rsid w:val="00B3485D"/>
    <w:rsid w:val="00B4323C"/>
    <w:rsid w:val="00B43596"/>
    <w:rsid w:val="00B4465B"/>
    <w:rsid w:val="00B47955"/>
    <w:rsid w:val="00B54E15"/>
    <w:rsid w:val="00B7217C"/>
    <w:rsid w:val="00B80597"/>
    <w:rsid w:val="00BA3FEB"/>
    <w:rsid w:val="00BA6DCB"/>
    <w:rsid w:val="00BB7E66"/>
    <w:rsid w:val="00BC2686"/>
    <w:rsid w:val="00BC620D"/>
    <w:rsid w:val="00BD26F3"/>
    <w:rsid w:val="00BE60A3"/>
    <w:rsid w:val="00BF141B"/>
    <w:rsid w:val="00BF1828"/>
    <w:rsid w:val="00C0467B"/>
    <w:rsid w:val="00C05C57"/>
    <w:rsid w:val="00C131F2"/>
    <w:rsid w:val="00C22339"/>
    <w:rsid w:val="00C30C70"/>
    <w:rsid w:val="00C339F4"/>
    <w:rsid w:val="00C4044C"/>
    <w:rsid w:val="00C42217"/>
    <w:rsid w:val="00C46D69"/>
    <w:rsid w:val="00C54F3E"/>
    <w:rsid w:val="00C575D7"/>
    <w:rsid w:val="00C628EB"/>
    <w:rsid w:val="00C648EA"/>
    <w:rsid w:val="00C8146D"/>
    <w:rsid w:val="00C81BFA"/>
    <w:rsid w:val="00C91F8F"/>
    <w:rsid w:val="00C93F08"/>
    <w:rsid w:val="00C95D01"/>
    <w:rsid w:val="00CA4566"/>
    <w:rsid w:val="00CA640B"/>
    <w:rsid w:val="00CC03D7"/>
    <w:rsid w:val="00CC21E1"/>
    <w:rsid w:val="00CF23AA"/>
    <w:rsid w:val="00CF4366"/>
    <w:rsid w:val="00D06458"/>
    <w:rsid w:val="00D1098B"/>
    <w:rsid w:val="00D215EF"/>
    <w:rsid w:val="00D363BF"/>
    <w:rsid w:val="00D36F33"/>
    <w:rsid w:val="00D371A0"/>
    <w:rsid w:val="00D40908"/>
    <w:rsid w:val="00D43076"/>
    <w:rsid w:val="00D678EF"/>
    <w:rsid w:val="00D75950"/>
    <w:rsid w:val="00D82112"/>
    <w:rsid w:val="00D93227"/>
    <w:rsid w:val="00D9520E"/>
    <w:rsid w:val="00D97B01"/>
    <w:rsid w:val="00DC022D"/>
    <w:rsid w:val="00DE16AB"/>
    <w:rsid w:val="00DE7273"/>
    <w:rsid w:val="00E06FA7"/>
    <w:rsid w:val="00E10C83"/>
    <w:rsid w:val="00E1260F"/>
    <w:rsid w:val="00E16B42"/>
    <w:rsid w:val="00E25397"/>
    <w:rsid w:val="00E2552D"/>
    <w:rsid w:val="00E5543E"/>
    <w:rsid w:val="00E55E60"/>
    <w:rsid w:val="00E62B63"/>
    <w:rsid w:val="00E6337D"/>
    <w:rsid w:val="00E6616C"/>
    <w:rsid w:val="00E67513"/>
    <w:rsid w:val="00E70677"/>
    <w:rsid w:val="00E8098D"/>
    <w:rsid w:val="00E82AE2"/>
    <w:rsid w:val="00E84CD9"/>
    <w:rsid w:val="00E939C1"/>
    <w:rsid w:val="00E97180"/>
    <w:rsid w:val="00EA0E2E"/>
    <w:rsid w:val="00EA5293"/>
    <w:rsid w:val="00EB6EB4"/>
    <w:rsid w:val="00ED0640"/>
    <w:rsid w:val="00ED0CD1"/>
    <w:rsid w:val="00EF0AD5"/>
    <w:rsid w:val="00EF344A"/>
    <w:rsid w:val="00F02D92"/>
    <w:rsid w:val="00F051C2"/>
    <w:rsid w:val="00F05D0C"/>
    <w:rsid w:val="00F34266"/>
    <w:rsid w:val="00F46349"/>
    <w:rsid w:val="00F54D01"/>
    <w:rsid w:val="00F5702D"/>
    <w:rsid w:val="00F60FB1"/>
    <w:rsid w:val="00F70EBF"/>
    <w:rsid w:val="00F72CD6"/>
    <w:rsid w:val="00F72DD8"/>
    <w:rsid w:val="00F779BF"/>
    <w:rsid w:val="00F83C1A"/>
    <w:rsid w:val="00F8541D"/>
    <w:rsid w:val="00F87314"/>
    <w:rsid w:val="00F909B0"/>
    <w:rsid w:val="00F95782"/>
    <w:rsid w:val="00FA1787"/>
    <w:rsid w:val="00FA514A"/>
    <w:rsid w:val="00FA7148"/>
    <w:rsid w:val="00FB0DA0"/>
    <w:rsid w:val="00FB534E"/>
    <w:rsid w:val="00FD0D32"/>
    <w:rsid w:val="00FD2E0E"/>
    <w:rsid w:val="00FD2F70"/>
    <w:rsid w:val="00FD4AC3"/>
    <w:rsid w:val="00FE7CAD"/>
    <w:rsid w:val="00FF6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5F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5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5F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5F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5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5F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9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张健</dc:creator>
  <cp:lastModifiedBy>未知</cp:lastModifiedBy>
  <cp:revision>7</cp:revision>
  <dcterms:created xsi:type="dcterms:W3CDTF">2019-10-22T05:24:00Z</dcterms:created>
  <dcterms:modified xsi:type="dcterms:W3CDTF">2019-10-22T08:02:00Z</dcterms:modified>
</cp:coreProperties>
</file>